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59" w:rsidRPr="00745C28" w:rsidRDefault="00444A59" w:rsidP="00C94B7D">
      <w:pPr>
        <w:pStyle w:val="2"/>
      </w:pPr>
      <w:r w:rsidRPr="00745C28">
        <w:t>Установка сетевого адреса МИП</w:t>
      </w:r>
      <w:r w:rsidR="0060532E" w:rsidRPr="00745C28">
        <w:t>.</w:t>
      </w:r>
    </w:p>
    <w:p w:rsidR="00C949D0" w:rsidRDefault="00444A59" w:rsidP="00444A59">
      <w:r>
        <w:tab/>
        <w:t>При изменении сетевого адреса МИП необходимо учитывать, что меняется только связной адрес устройства на шине RS485.</w:t>
      </w:r>
      <w:r w:rsidRPr="00444A59">
        <w:t xml:space="preserve"> </w:t>
      </w:r>
      <w:r>
        <w:t xml:space="preserve">Поскольку большинство систем, поддерживающих МЭК-101 требуют совпадения связного адреса и </w:t>
      </w:r>
      <w:r w:rsidRPr="00444A59">
        <w:t>адреса станции</w:t>
      </w:r>
      <w:r>
        <w:t xml:space="preserve">, необходимо контролировать соответствие </w:t>
      </w:r>
      <w:r w:rsidR="00FB5103">
        <w:t>этих адресов</w:t>
      </w:r>
      <w:r>
        <w:t>. При необходимости заменить адрес станции с помощью функции «МЭК-101».</w:t>
      </w:r>
    </w:p>
    <w:p w:rsidR="00FB5103" w:rsidRDefault="00FB5103" w:rsidP="00FB5103">
      <w:pPr>
        <w:ind w:firstLine="708"/>
      </w:pPr>
      <w:r>
        <w:t>На работу самого устройства значения этих адресов никак не влияет.</w:t>
      </w:r>
    </w:p>
    <w:p w:rsidR="0060532E" w:rsidRPr="00745C28" w:rsidRDefault="0060532E" w:rsidP="00C94B7D">
      <w:pPr>
        <w:pStyle w:val="2"/>
      </w:pPr>
      <w:r w:rsidRPr="00745C28">
        <w:t xml:space="preserve">Настройка параметров интерфейса </w:t>
      </w:r>
      <w:r w:rsidRPr="00745C28">
        <w:rPr>
          <w:lang w:val="en-US"/>
        </w:rPr>
        <w:t>RS</w:t>
      </w:r>
      <w:r w:rsidRPr="00745C28">
        <w:t>485.</w:t>
      </w:r>
    </w:p>
    <w:p w:rsidR="0060532E" w:rsidRDefault="0060532E" w:rsidP="0060532E">
      <w:pPr>
        <w:ind w:firstLine="708"/>
      </w:pPr>
      <w:r>
        <w:t>Возможно изменение трех параметров</w:t>
      </w:r>
      <w:r w:rsidR="001977A8" w:rsidRPr="001977A8">
        <w:t>,</w:t>
      </w:r>
      <w:r>
        <w:t xml:space="preserve"> влияющих на работу интерфейс</w:t>
      </w:r>
      <w:r w:rsidR="00745C28">
        <w:t xml:space="preserve">а </w:t>
      </w:r>
      <w:r>
        <w:rPr>
          <w:lang w:val="en-US"/>
        </w:rPr>
        <w:t>RS</w:t>
      </w:r>
      <w:r w:rsidRPr="0060532E">
        <w:t>485</w:t>
      </w:r>
      <w:r>
        <w:t>:</w:t>
      </w:r>
    </w:p>
    <w:p w:rsidR="0060532E" w:rsidRDefault="00745C28" w:rsidP="0060532E">
      <w:pPr>
        <w:pStyle w:val="a3"/>
        <w:numPr>
          <w:ilvl w:val="0"/>
          <w:numId w:val="1"/>
        </w:numPr>
      </w:pPr>
      <w:r>
        <w:t xml:space="preserve">Связной адрес устройства на шине </w:t>
      </w:r>
      <w:r>
        <w:rPr>
          <w:lang w:val="en-US"/>
        </w:rPr>
        <w:t>RS</w:t>
      </w:r>
      <w:r w:rsidRPr="0060532E">
        <w:t>485</w:t>
      </w:r>
    </w:p>
    <w:p w:rsidR="00745C28" w:rsidRDefault="00745C28" w:rsidP="0060532E">
      <w:pPr>
        <w:pStyle w:val="a3"/>
        <w:numPr>
          <w:ilvl w:val="0"/>
          <w:numId w:val="1"/>
        </w:numPr>
      </w:pPr>
      <w:r>
        <w:t>Скорость обмена</w:t>
      </w:r>
    </w:p>
    <w:p w:rsidR="00745C28" w:rsidRPr="00745C28" w:rsidRDefault="00745C28" w:rsidP="0060532E">
      <w:pPr>
        <w:pStyle w:val="a3"/>
        <w:numPr>
          <w:ilvl w:val="0"/>
          <w:numId w:val="1"/>
        </w:numPr>
      </w:pPr>
      <w:proofErr w:type="spellStart"/>
      <w:r>
        <w:rPr>
          <w:lang w:val="en-US"/>
        </w:rPr>
        <w:t>Таймаут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разрыва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пакета</w:t>
      </w:r>
      <w:proofErr w:type="spellEnd"/>
    </w:p>
    <w:p w:rsidR="00745C28" w:rsidRPr="00745C28" w:rsidRDefault="00745C28" w:rsidP="00745C28">
      <w:pPr>
        <w:ind w:firstLine="708"/>
      </w:pPr>
      <w:r w:rsidRPr="00745C28">
        <w:t>Таймаут разрыва пакета</w:t>
      </w:r>
      <w:r>
        <w:t>, задается в миллисекундах и определяет максимальную задержку при получении очередного байта пакета. Если этот интервал превышен, устройство будет считать пакет разорванным.</w:t>
      </w:r>
    </w:p>
    <w:p w:rsidR="00745C28" w:rsidRDefault="00745C28" w:rsidP="00C94B7D">
      <w:pPr>
        <w:pStyle w:val="2"/>
      </w:pPr>
      <w:r w:rsidRPr="00745C28">
        <w:t>Установка времени</w:t>
      </w:r>
    </w:p>
    <w:p w:rsidR="00745C28" w:rsidRDefault="00745C28" w:rsidP="00C94B7D">
      <w:pPr>
        <w:pStyle w:val="2"/>
      </w:pPr>
      <w:r>
        <w:t>Паспортные данные</w:t>
      </w:r>
    </w:p>
    <w:p w:rsidR="00C94B7D" w:rsidRDefault="00C94B7D" w:rsidP="00745C28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112268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nec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Pr="00C94B7D" w:rsidRDefault="00745C28" w:rsidP="00C94B7D">
      <w:pPr>
        <w:pStyle w:val="2"/>
        <w:rPr>
          <w:rStyle w:val="a4"/>
          <w:b w:val="0"/>
          <w:bCs w:val="0"/>
        </w:rPr>
      </w:pPr>
      <w:r w:rsidRPr="00745C28">
        <w:t xml:space="preserve">                   </w:t>
      </w:r>
      <w:r w:rsidRPr="00C94B7D">
        <w:rPr>
          <w:rStyle w:val="a4"/>
          <w:b w:val="0"/>
          <w:bCs w:val="0"/>
        </w:rPr>
        <w:t>Выбор интерфейса</w:t>
      </w:r>
    </w:p>
    <w:p w:rsidR="00C94B7D" w:rsidRPr="00C94B7D" w:rsidRDefault="00C94B7D" w:rsidP="00C94B7D">
      <w:pPr>
        <w:pStyle w:val="a3"/>
      </w:pPr>
      <w:r w:rsidRPr="00C94B7D">
        <w:t xml:space="preserve">В зависимости от типа (модели) выбранного устройства существует возможность подключения к МИП по интерфейсу </w:t>
      </w:r>
      <w:proofErr w:type="spellStart"/>
      <w:r w:rsidRPr="00C94B7D">
        <w:t>Ethernet</w:t>
      </w:r>
      <w:proofErr w:type="spellEnd"/>
      <w:r w:rsidRPr="00C94B7D">
        <w:t xml:space="preserve"> и/или RS485. При выборе подключения по </w:t>
      </w:r>
      <w:proofErr w:type="spellStart"/>
      <w:r w:rsidRPr="00C94B7D">
        <w:t>Ethernet</w:t>
      </w:r>
      <w:proofErr w:type="spellEnd"/>
      <w:r w:rsidRPr="00C94B7D">
        <w:t xml:space="preserve"> необходимо установить флажок "Подключение по LAN", при подключении по RS485 его необходимо сбросить.</w:t>
      </w:r>
      <w:r>
        <w:t xml:space="preserve"> Необходимо отметить, что при подключении по </w:t>
      </w:r>
      <w:r>
        <w:rPr>
          <w:lang w:val="en-US"/>
        </w:rPr>
        <w:t>Ethernet</w:t>
      </w:r>
      <w:r w:rsidRPr="00C94B7D">
        <w:t xml:space="preserve"> используется </w:t>
      </w:r>
      <w:r>
        <w:rPr>
          <w:lang w:val="en-US"/>
        </w:rPr>
        <w:t>UDP</w:t>
      </w:r>
      <w:r w:rsidRPr="00C94B7D">
        <w:t xml:space="preserve"> </w:t>
      </w:r>
      <w:r>
        <w:t>протокол</w:t>
      </w:r>
      <w:r w:rsidR="00B11D55" w:rsidRPr="00B11D55">
        <w:t xml:space="preserve"> и порт 5002 (</w:t>
      </w:r>
      <w:r w:rsidR="00B11D55">
        <w:t>на удаленном устройстве</w:t>
      </w:r>
      <w:r w:rsidR="00B11D55" w:rsidRPr="00B11D55">
        <w:t>)</w:t>
      </w:r>
      <w:r w:rsidRPr="00C94B7D">
        <w:t>.</w:t>
      </w:r>
    </w:p>
    <w:p w:rsidR="00745C28" w:rsidRDefault="00745C28" w:rsidP="00C94B7D">
      <w:pPr>
        <w:pStyle w:val="2"/>
      </w:pPr>
      <w:r w:rsidRPr="00745C28">
        <w:t xml:space="preserve">                    Поиск доступных устройств</w:t>
      </w:r>
    </w:p>
    <w:p w:rsidR="001B5AC8" w:rsidRDefault="00B11D55" w:rsidP="00B11D55">
      <w:pPr>
        <w:pStyle w:val="a3"/>
      </w:pPr>
      <w:r w:rsidRPr="00B11D55">
        <w:rPr>
          <w:rStyle w:val="HTML"/>
          <w:rFonts w:asciiTheme="minorHAnsi" w:eastAsiaTheme="minorHAnsi" w:hAnsiTheme="minorHAnsi" w:cstheme="minorBidi"/>
          <w:sz w:val="22"/>
          <w:szCs w:val="22"/>
        </w:rPr>
        <w:t xml:space="preserve">Поскольку </w:t>
      </w:r>
      <w:r>
        <w:rPr>
          <w:rStyle w:val="HTML"/>
          <w:rFonts w:asciiTheme="minorHAnsi" w:eastAsiaTheme="minorHAnsi" w:hAnsiTheme="minorHAnsi" w:cstheme="minorBidi"/>
          <w:sz w:val="22"/>
          <w:szCs w:val="22"/>
        </w:rPr>
        <w:t>для</w:t>
      </w:r>
      <w:r w:rsidRPr="00B11D55">
        <w:t xml:space="preserve"> отправки широковещательных рассылок UDP</w:t>
      </w:r>
      <w:r>
        <w:t xml:space="preserve"> (поиск) используется </w:t>
      </w:r>
      <w:r w:rsidRPr="00B11D55">
        <w:rPr>
          <w:rStyle w:val="HTML"/>
          <w:rFonts w:asciiTheme="minorHAnsi" w:eastAsiaTheme="minorHAnsi" w:hAnsiTheme="minorHAnsi" w:cstheme="minorBidi"/>
          <w:sz w:val="22"/>
          <w:szCs w:val="22"/>
        </w:rPr>
        <w:t>255.255.255.255</w:t>
      </w:r>
      <w:r w:rsidR="001B5AC8">
        <w:rPr>
          <w:rStyle w:val="HTML"/>
          <w:rFonts w:asciiTheme="minorHAnsi" w:eastAsiaTheme="minorHAnsi" w:hAnsiTheme="minorHAnsi" w:cstheme="minorBidi"/>
          <w:sz w:val="22"/>
          <w:szCs w:val="22"/>
        </w:rPr>
        <w:t>,</w:t>
      </w:r>
      <w:r w:rsidRPr="00B11D55">
        <w:t> а некоторые маршрутизаторы/брандмауэры блокируют его</w:t>
      </w:r>
      <w:r>
        <w:t xml:space="preserve"> (</w:t>
      </w:r>
      <w:r w:rsidRPr="00B11D55">
        <w:t>если не настроены иначе</w:t>
      </w:r>
      <w:r>
        <w:t>)</w:t>
      </w:r>
      <w:r w:rsidR="001B5AC8">
        <w:t xml:space="preserve">, то поиск по </w:t>
      </w:r>
      <w:r w:rsidR="001B5AC8">
        <w:rPr>
          <w:lang w:val="en-US"/>
        </w:rPr>
        <w:t>Ethernet</w:t>
      </w:r>
      <w:r w:rsidR="001B5AC8">
        <w:t xml:space="preserve"> будет работать в соответствии с настройками Ваших сетей</w:t>
      </w:r>
      <w:r w:rsidRPr="00B11D55">
        <w:t xml:space="preserve">. </w:t>
      </w:r>
      <w:r w:rsidR="001B5AC8">
        <w:t xml:space="preserve">По интерфейсу </w:t>
      </w:r>
      <w:r w:rsidR="001B5AC8">
        <w:rPr>
          <w:lang w:val="en-US"/>
        </w:rPr>
        <w:t>RS</w:t>
      </w:r>
      <w:r w:rsidR="001B5AC8" w:rsidRPr="001B5AC8">
        <w:t>485</w:t>
      </w:r>
      <w:r w:rsidR="001B5AC8">
        <w:t xml:space="preserve"> будет работать по заданному диапазону адресов (начальный и конечный адрес) и будет остановлен либо на первом найденном устройстве, либо по достижению последнего адреса в диапазоне (по выбору пользователя).</w:t>
      </w:r>
    </w:p>
    <w:p w:rsidR="001B5AC8" w:rsidRDefault="001B5AC8" w:rsidP="00B11D55">
      <w:pPr>
        <w:pStyle w:val="a3"/>
      </w:pPr>
    </w:p>
    <w:p w:rsidR="001B5AC8" w:rsidRDefault="001B5AC8" w:rsidP="001B5AC8">
      <w:pPr>
        <w:pStyle w:val="a3"/>
        <w:jc w:val="center"/>
      </w:pPr>
      <w:r>
        <w:rPr>
          <w:noProof/>
          <w:lang w:eastAsia="ru-RU"/>
        </w:rPr>
        <w:drawing>
          <wp:inline distT="0" distB="0" distL="0" distR="0">
            <wp:extent cx="3715268" cy="1219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AC8" w:rsidRDefault="001B5AC8" w:rsidP="00B11D55">
      <w:pPr>
        <w:pStyle w:val="a3"/>
      </w:pPr>
    </w:p>
    <w:p w:rsidR="00C94B7D" w:rsidRPr="001B5AC8" w:rsidRDefault="001B5AC8" w:rsidP="00B11D55">
      <w:pPr>
        <w:pStyle w:val="a3"/>
      </w:pPr>
      <w:r>
        <w:lastRenderedPageBreak/>
        <w:t>При наличии нескольких найденных устройств на экран будет выведен их список с указанием серийного номера и модели устройства.</w:t>
      </w:r>
    </w:p>
    <w:p w:rsidR="00745C28" w:rsidRPr="00745C28" w:rsidRDefault="00745C28" w:rsidP="00C94B7D">
      <w:pPr>
        <w:pStyle w:val="2"/>
      </w:pPr>
      <w:r w:rsidRPr="00745C28">
        <w:t xml:space="preserve">                    Прямое подключение</w:t>
      </w:r>
    </w:p>
    <w:p w:rsidR="0065576F" w:rsidRDefault="00C94B7D" w:rsidP="00C94B7D">
      <w:pPr>
        <w:pStyle w:val="a3"/>
      </w:pPr>
      <w:r>
        <w:t xml:space="preserve">Для прямого </w:t>
      </w:r>
      <w:r w:rsidR="0065576F">
        <w:t xml:space="preserve">необходимо ввести IP-адрес или устройства на шине </w:t>
      </w:r>
      <w:r w:rsidR="0065576F">
        <w:rPr>
          <w:lang w:val="en-US"/>
        </w:rPr>
        <w:t>RS</w:t>
      </w:r>
      <w:r w:rsidR="0065576F" w:rsidRPr="0065576F">
        <w:t>485</w:t>
      </w:r>
      <w:r w:rsidR="0065576F">
        <w:t xml:space="preserve">. При подключении по </w:t>
      </w:r>
      <w:r w:rsidR="0065576F">
        <w:rPr>
          <w:lang w:val="en-US"/>
        </w:rPr>
        <w:t>Ethernet</w:t>
      </w:r>
      <w:r w:rsidR="0065576F">
        <w:t xml:space="preserve"> необходимо будет ввести серийный номер подключаемого устройства.</w:t>
      </w:r>
    </w:p>
    <w:p w:rsidR="00745C28" w:rsidRPr="00745C28" w:rsidRDefault="0065576F" w:rsidP="00C94B7D">
      <w:pPr>
        <w:pStyle w:val="a3"/>
      </w:pPr>
      <w:r>
        <w:t xml:space="preserve"> </w:t>
      </w:r>
      <w:r w:rsidR="00745C28" w:rsidRPr="00745C28">
        <w:t xml:space="preserve">                </w:t>
      </w:r>
    </w:p>
    <w:p w:rsidR="00745C28" w:rsidRPr="00F4505A" w:rsidRDefault="00745C28" w:rsidP="00F4505A">
      <w:pPr>
        <w:pStyle w:val="1"/>
      </w:pPr>
      <w:r w:rsidRPr="00745C28">
        <w:t xml:space="preserve">            Параметры и настройки МИП</w:t>
      </w:r>
      <w:r w:rsidRPr="00745C28">
        <w:rPr>
          <w:b/>
        </w:rPr>
        <w:t xml:space="preserve">                </w:t>
      </w:r>
    </w:p>
    <w:p w:rsidR="00745C28" w:rsidRDefault="00745C28" w:rsidP="00C94B7D">
      <w:pPr>
        <w:pStyle w:val="2"/>
      </w:pPr>
      <w:r w:rsidRPr="00745C28">
        <w:t xml:space="preserve">                    Паспортные данные</w:t>
      </w:r>
    </w:p>
    <w:p w:rsidR="00F4505A" w:rsidRDefault="00F4505A" w:rsidP="00F4505A">
      <w:r>
        <w:t>При подключении к устройству, его паспортные данные считываются автоматически. При необходимости они могут быть прочитаны с помощью «Параметры</w:t>
      </w:r>
      <w:proofErr w:type="gramStart"/>
      <w:r>
        <w:t>-</w:t>
      </w:r>
      <w:r w:rsidRPr="00F4505A">
        <w:t>&gt;</w:t>
      </w:r>
      <w:r>
        <w:t>Паспортные</w:t>
      </w:r>
      <w:proofErr w:type="gramEnd"/>
      <w:r>
        <w:t xml:space="preserve"> данные»</w:t>
      </w:r>
      <w:r w:rsidR="00D738C7" w:rsidRPr="00D738C7">
        <w:t xml:space="preserve">. </w:t>
      </w:r>
      <w:r w:rsidR="00D738C7">
        <w:t>Данные будут выведены в отдельное окно.</w:t>
      </w:r>
    </w:p>
    <w:p w:rsidR="00D738C7" w:rsidRPr="00D738C7" w:rsidRDefault="00D738C7" w:rsidP="00F4505A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1459865"/>
            <wp:effectExtent l="0" t="0" r="317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sspor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Установка времени</w:t>
      </w:r>
    </w:p>
    <w:p w:rsidR="0041457D" w:rsidRDefault="00356E46" w:rsidP="0041457D">
      <w:r>
        <w:t xml:space="preserve">Данная утилита дает возможность записать в устройство текущее время компьютера. Время будет записано при нажатии кнопки «Установить». </w:t>
      </w:r>
      <w:r w:rsidR="0041457D">
        <w:t xml:space="preserve">Для выполнения операции, будет запрошен пароль устройства. </w:t>
      </w:r>
    </w:p>
    <w:p w:rsidR="00356E46" w:rsidRPr="00065463" w:rsidRDefault="00356E46" w:rsidP="00065463">
      <w:r>
        <w:t>При включенном флажке «Автоматический опрос» команда чтения времени будет выполняться циклически с указанным интервалом.</w:t>
      </w:r>
    </w:p>
    <w:p w:rsidR="00065463" w:rsidRPr="00065463" w:rsidRDefault="00065463" w:rsidP="00AA38F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962688" cy="1991003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t-tim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688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8FE" w:rsidRDefault="00065463" w:rsidP="00AA38FE">
      <w:pPr>
        <w:pStyle w:val="2"/>
      </w:pPr>
      <w:r w:rsidRPr="00745C28">
        <w:t xml:space="preserve">                    Установка</w:t>
      </w:r>
      <w:r>
        <w:t xml:space="preserve"> с</w:t>
      </w:r>
      <w:r w:rsidRPr="00745C28">
        <w:t>етевого адреса</w:t>
      </w:r>
    </w:p>
    <w:p w:rsidR="00AA38FE" w:rsidRDefault="00AA38FE" w:rsidP="00AA38FE">
      <w:r>
        <w:t xml:space="preserve">Утилита дает возможность изменить связной адрес устройства на шине </w:t>
      </w:r>
      <w:r>
        <w:rPr>
          <w:lang w:val="en-US"/>
        </w:rPr>
        <w:t>RS</w:t>
      </w:r>
      <w:r w:rsidRPr="00AA38FE">
        <w:t>485</w:t>
      </w:r>
      <w:r w:rsidR="0041457D">
        <w:t xml:space="preserve"> в текущем канале. Выбранный адрес</w:t>
      </w:r>
      <w:r w:rsidR="0041457D">
        <w:t xml:space="preserve"> будет записан при нажатии кнопки «</w:t>
      </w:r>
      <w:r w:rsidR="0041457D">
        <w:t>Изменить</w:t>
      </w:r>
      <w:r w:rsidR="0041457D">
        <w:t xml:space="preserve">». </w:t>
      </w:r>
    </w:p>
    <w:p w:rsidR="0041457D" w:rsidRPr="00065463" w:rsidRDefault="0041457D" w:rsidP="0041457D">
      <w:r>
        <w:rPr>
          <w:b/>
        </w:rPr>
        <w:t xml:space="preserve">Важно: </w:t>
      </w:r>
      <w:r w:rsidRPr="00B70401">
        <w:rPr>
          <w:b/>
        </w:rPr>
        <w:t>При смене связного адреса на шине</w:t>
      </w:r>
      <w:r>
        <w:rPr>
          <w:b/>
        </w:rPr>
        <w:t xml:space="preserve"> </w:t>
      </w:r>
      <w:r w:rsidRPr="00B70401">
        <w:rPr>
          <w:b/>
        </w:rPr>
        <w:t>не забуд</w:t>
      </w:r>
      <w:r>
        <w:rPr>
          <w:b/>
        </w:rPr>
        <w:t>ь</w:t>
      </w:r>
      <w:r w:rsidRPr="00B70401">
        <w:rPr>
          <w:b/>
        </w:rPr>
        <w:t>те</w:t>
      </w:r>
      <w:r>
        <w:rPr>
          <w:b/>
        </w:rPr>
        <w:t xml:space="preserve"> проверить его соответствие адресу станции</w:t>
      </w:r>
      <w:r>
        <w:rPr>
          <w:b/>
        </w:rPr>
        <w:t xml:space="preserve"> (МЭК-101)</w:t>
      </w:r>
      <w:r>
        <w:rPr>
          <w:b/>
        </w:rPr>
        <w:t>! Большинство систем требуют их совпадения.</w:t>
      </w:r>
    </w:p>
    <w:p w:rsidR="0041457D" w:rsidRPr="00AA38FE" w:rsidRDefault="0041457D" w:rsidP="00AA38FE"/>
    <w:p w:rsidR="00065463" w:rsidRDefault="00065463" w:rsidP="00065463">
      <w:r>
        <w:rPr>
          <w:noProof/>
          <w:lang w:eastAsia="ru-RU"/>
        </w:rPr>
        <w:lastRenderedPageBreak/>
        <w:drawing>
          <wp:inline distT="0" distB="0" distL="0" distR="0">
            <wp:extent cx="2572109" cy="17528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et-rs-add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463" w:rsidRDefault="00065463" w:rsidP="00065463">
      <w:pPr>
        <w:pStyle w:val="2"/>
      </w:pPr>
      <w:r w:rsidRPr="00745C28">
        <w:t xml:space="preserve">                    Установка</w:t>
      </w:r>
      <w:r>
        <w:t xml:space="preserve"> </w:t>
      </w:r>
      <w:r>
        <w:t>скорости обмена</w:t>
      </w:r>
    </w:p>
    <w:p w:rsidR="007A5DB9" w:rsidRDefault="007A5DB9" w:rsidP="007A5DB9">
      <w:pPr>
        <w:spacing w:after="0"/>
        <w:rPr>
          <w:rFonts w:ascii="Verdana" w:hAnsi="Verdana"/>
          <w:color w:val="191970"/>
        </w:rPr>
      </w:pPr>
      <w:r>
        <w:rPr>
          <w:rFonts w:ascii="Verdana" w:hAnsi="Verdana"/>
          <w:color w:val="191970"/>
        </w:rPr>
        <w:t xml:space="preserve">Необходимо выбрать скорость обмена из списка допустимых значений: 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600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1200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2400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4800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9600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19200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38400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r>
        <w:rPr>
          <w:rFonts w:ascii="Courier New CYR" w:hAnsi="Courier New CYR" w:cs="Courier New CYR"/>
          <w:b/>
          <w:bCs/>
          <w:color w:val="191970"/>
        </w:rPr>
        <w:t>57600</w:t>
      </w:r>
    </w:p>
    <w:p w:rsidR="007A5DB9" w:rsidRDefault="007A5DB9" w:rsidP="007A5D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ourier New CYR" w:hAnsi="Courier New CYR" w:cs="Courier New CYR"/>
          <w:b/>
          <w:bCs/>
          <w:color w:val="191970"/>
        </w:rPr>
      </w:pPr>
      <w:hyperlink r:id="rId11" w:anchor="COM" w:history="1">
        <w:r>
          <w:rPr>
            <w:rStyle w:val="a7"/>
            <w:rFonts w:ascii="Courier New CYR" w:hAnsi="Courier New CYR" w:cs="Courier New CYR"/>
            <w:b/>
            <w:bCs/>
          </w:rPr>
          <w:t>115200 *</w:t>
        </w:r>
      </w:hyperlink>
    </w:p>
    <w:p w:rsidR="007A5DB9" w:rsidRDefault="007A5DB9" w:rsidP="007A5DB9">
      <w:pPr>
        <w:spacing w:after="0"/>
        <w:rPr>
          <w:rFonts w:ascii="Verdana" w:hAnsi="Verdana" w:cs="Times New Roman"/>
          <w:color w:val="191970"/>
        </w:rPr>
      </w:pPr>
      <w:r>
        <w:rPr>
          <w:rFonts w:ascii="Verdana" w:hAnsi="Verdana"/>
          <w:color w:val="191970"/>
        </w:rPr>
        <w:t xml:space="preserve">        После выполнения команды </w:t>
      </w:r>
      <w:r>
        <w:rPr>
          <w:rFonts w:ascii="Verdana" w:hAnsi="Verdana"/>
          <w:b/>
          <w:bCs/>
          <w:color w:val="191970"/>
        </w:rPr>
        <w:t>МИП</w:t>
      </w:r>
      <w:r>
        <w:rPr>
          <w:rFonts w:ascii="Verdana" w:hAnsi="Verdana"/>
          <w:color w:val="191970"/>
        </w:rPr>
        <w:t xml:space="preserve"> автоматически переходит на новую скорость обмена и будет оставаться на ней до очередного изменения скорости или до перезагрузки (выключения) устройства. Для того чтобы </w:t>
      </w:r>
      <w:r>
        <w:rPr>
          <w:rFonts w:ascii="Verdana" w:hAnsi="Verdana"/>
          <w:b/>
          <w:bCs/>
          <w:color w:val="191970"/>
        </w:rPr>
        <w:t>МИП</w:t>
      </w:r>
      <w:r>
        <w:rPr>
          <w:rFonts w:ascii="Verdana" w:hAnsi="Verdana"/>
          <w:color w:val="191970"/>
        </w:rPr>
        <w:t xml:space="preserve"> использовал новое значение скорости и после его перезагрузки, необходимо сохранить это значение в память устройства (установить флажок "</w:t>
      </w:r>
      <w:r>
        <w:rPr>
          <w:rFonts w:ascii="Verdana" w:hAnsi="Verdana"/>
          <w:b/>
          <w:bCs/>
          <w:color w:val="191970"/>
        </w:rPr>
        <w:t>Сохранить изменения в память МИП</w:t>
      </w:r>
      <w:r>
        <w:rPr>
          <w:rFonts w:ascii="Verdana" w:hAnsi="Verdana"/>
          <w:color w:val="191970"/>
        </w:rPr>
        <w:t>").</w:t>
      </w:r>
    </w:p>
    <w:p w:rsidR="007A5DB9" w:rsidRDefault="007A5DB9" w:rsidP="007A5DB9">
      <w:pPr>
        <w:spacing w:after="0"/>
        <w:rPr>
          <w:rFonts w:ascii="Verdana" w:hAnsi="Verdana"/>
          <w:color w:val="191970"/>
        </w:rPr>
      </w:pPr>
    </w:p>
    <w:p w:rsidR="007A5DB9" w:rsidRDefault="007A5DB9" w:rsidP="007A5DB9">
      <w:pPr>
        <w:spacing w:after="0"/>
        <w:rPr>
          <w:rFonts w:ascii="Verdana" w:hAnsi="Verdana"/>
          <w:color w:val="191970"/>
        </w:rPr>
      </w:pPr>
      <w:r>
        <w:rPr>
          <w:rFonts w:ascii="Verdana" w:hAnsi="Verdana"/>
          <w:b/>
          <w:bCs/>
          <w:i/>
          <w:iCs/>
          <w:color w:val="880000"/>
        </w:rPr>
        <w:t>        Важно:</w:t>
      </w:r>
      <w:r>
        <w:rPr>
          <w:rFonts w:ascii="Verdana" w:hAnsi="Verdana"/>
          <w:color w:val="191970"/>
        </w:rPr>
        <w:t xml:space="preserve"> </w:t>
      </w:r>
    </w:p>
    <w:p w:rsidR="007A5DB9" w:rsidRDefault="007A5DB9" w:rsidP="007A5DB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hAnsi="Verdana"/>
          <w:color w:val="880000"/>
        </w:rPr>
      </w:pPr>
      <w:r>
        <w:rPr>
          <w:rFonts w:ascii="Verdana" w:hAnsi="Verdana"/>
          <w:color w:val="880000"/>
        </w:rPr>
        <w:t>Если при вновь установленной скорости обмена по инте</w:t>
      </w:r>
      <w:r>
        <w:rPr>
          <w:rFonts w:ascii="Verdana" w:hAnsi="Verdana"/>
          <w:color w:val="880000"/>
        </w:rPr>
        <w:t>р</w:t>
      </w:r>
      <w:r>
        <w:rPr>
          <w:rFonts w:ascii="Verdana" w:hAnsi="Verdana"/>
          <w:color w:val="880000"/>
        </w:rPr>
        <w:t xml:space="preserve">фейсу </w:t>
      </w:r>
      <w:r>
        <w:rPr>
          <w:rFonts w:ascii="Verdana" w:hAnsi="Verdana"/>
          <w:b/>
          <w:bCs/>
          <w:color w:val="880000"/>
        </w:rPr>
        <w:t>RS485</w:t>
      </w:r>
      <w:r>
        <w:rPr>
          <w:rFonts w:ascii="Verdana" w:hAnsi="Verdana"/>
          <w:color w:val="880000"/>
        </w:rPr>
        <w:t xml:space="preserve"> </w:t>
      </w:r>
      <w:r>
        <w:rPr>
          <w:rFonts w:ascii="Verdana" w:hAnsi="Verdana"/>
          <w:b/>
          <w:bCs/>
          <w:color w:val="880000"/>
        </w:rPr>
        <w:t>МИП</w:t>
      </w:r>
      <w:r>
        <w:rPr>
          <w:rFonts w:ascii="Verdana" w:hAnsi="Verdana"/>
          <w:color w:val="880000"/>
        </w:rPr>
        <w:t xml:space="preserve"> работает не устойчиво и скорость уже сохранена в память устройства исправить данную ситуацию можно только изменив скорость обмена используя дугой доступный интерфейс (либо </w:t>
      </w:r>
      <w:r>
        <w:rPr>
          <w:rFonts w:ascii="Verdana" w:hAnsi="Verdana"/>
          <w:b/>
          <w:bCs/>
          <w:color w:val="880000"/>
        </w:rPr>
        <w:t>RS485</w:t>
      </w:r>
      <w:r>
        <w:rPr>
          <w:rFonts w:ascii="Verdana" w:hAnsi="Verdana"/>
          <w:color w:val="880000"/>
        </w:rPr>
        <w:t xml:space="preserve">, либо </w:t>
      </w:r>
      <w:proofErr w:type="spellStart"/>
      <w:r>
        <w:rPr>
          <w:rFonts w:ascii="Verdana" w:hAnsi="Verdana"/>
          <w:b/>
          <w:bCs/>
          <w:color w:val="880000"/>
        </w:rPr>
        <w:t>Ethernet</w:t>
      </w:r>
      <w:proofErr w:type="spellEnd"/>
      <w:r>
        <w:rPr>
          <w:rFonts w:ascii="Verdana" w:hAnsi="Verdana"/>
          <w:color w:val="880000"/>
        </w:rPr>
        <w:t>, в зависимости от модели устройства).</w:t>
      </w:r>
    </w:p>
    <w:p w:rsidR="007A5DB9" w:rsidRDefault="007A5DB9" w:rsidP="007A5DB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hAnsi="Verdana"/>
          <w:color w:val="880000"/>
        </w:rPr>
      </w:pPr>
      <w:r>
        <w:rPr>
          <w:rFonts w:ascii="Verdana" w:hAnsi="Verdana"/>
          <w:color w:val="880000"/>
        </w:rPr>
        <w:t>Функция "</w:t>
      </w:r>
      <w:r>
        <w:rPr>
          <w:rFonts w:ascii="Verdana" w:hAnsi="Verdana"/>
          <w:b/>
          <w:bCs/>
          <w:color w:val="880000"/>
        </w:rPr>
        <w:t>Сохранить изменения в память МИП</w:t>
      </w:r>
      <w:r>
        <w:rPr>
          <w:rFonts w:ascii="Verdana" w:hAnsi="Verdana"/>
          <w:color w:val="880000"/>
        </w:rPr>
        <w:t xml:space="preserve">" работает только по интерфейсу </w:t>
      </w:r>
      <w:r>
        <w:rPr>
          <w:rFonts w:ascii="Verdana" w:hAnsi="Verdana"/>
          <w:b/>
          <w:bCs/>
          <w:color w:val="880000"/>
        </w:rPr>
        <w:t>RS485</w:t>
      </w:r>
      <w:r>
        <w:rPr>
          <w:rFonts w:ascii="Verdana" w:hAnsi="Verdana"/>
          <w:color w:val="880000"/>
        </w:rPr>
        <w:t xml:space="preserve"> и текущему каналу подключения.</w:t>
      </w:r>
    </w:p>
    <w:p w:rsidR="007A5DB9" w:rsidRDefault="007A5DB9" w:rsidP="007A5DB9">
      <w:pPr>
        <w:spacing w:after="0"/>
        <w:rPr>
          <w:rFonts w:ascii="Verdana" w:hAnsi="Verdana"/>
          <w:color w:val="191970"/>
        </w:rPr>
      </w:pPr>
      <w:r>
        <w:rPr>
          <w:rFonts w:ascii="Verdana" w:hAnsi="Verdana"/>
          <w:color w:val="191970"/>
        </w:rPr>
        <w:br/>
        <w:t xml:space="preserve">        Рекомендуется вначале убедиться в стабильности работы устройства на вновь устанавливаемой скорости после чего сохранить значение в память </w:t>
      </w:r>
      <w:r>
        <w:rPr>
          <w:rFonts w:ascii="Verdana" w:hAnsi="Verdana"/>
          <w:color w:val="191970"/>
        </w:rPr>
        <w:t>у</w:t>
      </w:r>
      <w:r>
        <w:rPr>
          <w:rFonts w:ascii="Verdana" w:hAnsi="Verdana"/>
          <w:color w:val="191970"/>
        </w:rPr>
        <w:t xml:space="preserve">стройства. </w:t>
      </w:r>
    </w:p>
    <w:p w:rsidR="007A5DB9" w:rsidRDefault="007A5DB9" w:rsidP="007A5DB9">
      <w:pPr>
        <w:spacing w:after="0"/>
        <w:rPr>
          <w:rFonts w:ascii="Verdana" w:hAnsi="Verdana"/>
          <w:color w:val="191970"/>
        </w:rPr>
      </w:pPr>
      <w:r>
        <w:rPr>
          <w:rFonts w:ascii="Verdana" w:hAnsi="Verdana"/>
          <w:color w:val="191970"/>
        </w:rPr>
        <w:pict>
          <v:rect id="_x0000_i1025" style="width:0;height:1.5pt" o:hralign="center" o:hrstd="t" o:hr="t" fillcolor="#a0a0a0" stroked="f"/>
        </w:pict>
      </w:r>
    </w:p>
    <w:p w:rsidR="007A5DB9" w:rsidRDefault="007A5DB9" w:rsidP="007A5DB9">
      <w:pPr>
        <w:spacing w:after="0"/>
        <w:rPr>
          <w:rFonts w:ascii="Verdana" w:hAnsi="Verdana"/>
          <w:color w:val="191970"/>
        </w:rPr>
      </w:pPr>
    </w:p>
    <w:p w:rsidR="007A5DB9" w:rsidRDefault="007A5DB9" w:rsidP="007A5DB9">
      <w:pPr>
        <w:spacing w:after="0"/>
        <w:rPr>
          <w:rFonts w:ascii="Verdana" w:hAnsi="Verdana"/>
          <w:color w:val="191970"/>
          <w:sz w:val="24"/>
          <w:szCs w:val="24"/>
        </w:rPr>
      </w:pPr>
      <w:r>
        <w:rPr>
          <w:rFonts w:ascii="Verdana" w:hAnsi="Verdana"/>
          <w:color w:val="191970"/>
        </w:rPr>
        <w:t xml:space="preserve">* Это значение в списке допустимых скоростей отсутствует, так как стабильность работы </w:t>
      </w:r>
      <w:r>
        <w:rPr>
          <w:rFonts w:ascii="Verdana" w:hAnsi="Verdana"/>
          <w:b/>
          <w:bCs/>
          <w:color w:val="191970"/>
        </w:rPr>
        <w:t>МИП</w:t>
      </w:r>
      <w:r>
        <w:rPr>
          <w:rFonts w:ascii="Verdana" w:hAnsi="Verdana"/>
          <w:color w:val="191970"/>
        </w:rPr>
        <w:t xml:space="preserve"> на данной скорости сильно зависит от типа используемого преобразователя </w:t>
      </w:r>
      <w:r>
        <w:rPr>
          <w:rFonts w:ascii="Verdana" w:hAnsi="Verdana"/>
          <w:b/>
          <w:bCs/>
          <w:color w:val="191970"/>
        </w:rPr>
        <w:t>RS485</w:t>
      </w:r>
      <w:r>
        <w:rPr>
          <w:rFonts w:ascii="Verdana" w:hAnsi="Verdana"/>
          <w:color w:val="191970"/>
        </w:rPr>
        <w:t xml:space="preserve"> в </w:t>
      </w:r>
      <w:r>
        <w:rPr>
          <w:rFonts w:ascii="Verdana" w:hAnsi="Verdana"/>
          <w:b/>
          <w:bCs/>
          <w:color w:val="191970"/>
        </w:rPr>
        <w:t>RS232</w:t>
      </w:r>
    </w:p>
    <w:p w:rsidR="007A5DB9" w:rsidRDefault="007A5DB9" w:rsidP="007A5DB9">
      <w:pPr>
        <w:spacing w:after="0"/>
        <w:rPr>
          <w:rFonts w:ascii="Verdana" w:hAnsi="Verdana"/>
          <w:color w:val="191970"/>
        </w:rPr>
      </w:pPr>
      <w:r>
        <w:rPr>
          <w:rFonts w:ascii="Verdana" w:hAnsi="Verdana"/>
          <w:color w:val="191970"/>
        </w:rPr>
        <w:pict>
          <v:rect id="_x0000_i1026" style="width:0;height:1.5pt" o:hralign="center" o:hrstd="t" o:hr="t" fillcolor="#a0a0a0" stroked="f"/>
        </w:pict>
      </w:r>
    </w:p>
    <w:p w:rsidR="00065463" w:rsidRPr="00065463" w:rsidRDefault="007A5DB9" w:rsidP="007A5DB9">
      <w:r>
        <w:rPr>
          <w:noProof/>
          <w:lang w:eastAsia="ru-RU"/>
        </w:rPr>
        <w:lastRenderedPageBreak/>
        <w:t xml:space="preserve"> </w:t>
      </w:r>
      <w:r w:rsidR="00065463">
        <w:rPr>
          <w:noProof/>
          <w:lang w:eastAsia="ru-RU"/>
        </w:rPr>
        <w:drawing>
          <wp:inline distT="0" distB="0" distL="0" distR="0">
            <wp:extent cx="2819794" cy="2372056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et-rs-brat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794" cy="237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Настройки RS485</w:t>
      </w:r>
    </w:p>
    <w:p w:rsidR="007A5DB9" w:rsidRDefault="00743813" w:rsidP="007A5DB9">
      <w:r>
        <w:t xml:space="preserve">Утилита дает возможность изменить настройки любого из </w:t>
      </w:r>
      <w:r>
        <w:rPr>
          <w:lang w:val="en-US"/>
        </w:rPr>
        <w:t>RS</w:t>
      </w:r>
      <w:r w:rsidRPr="00743813">
        <w:t>485</w:t>
      </w:r>
      <w:r>
        <w:t xml:space="preserve"> каналов, а также задать величину таймаута разрыва пакета в миллисекундах (с некоторыми адаптерами помогает организовать устойчивый обмен с устройством). </w:t>
      </w:r>
      <w:r w:rsidR="007A5DB9" w:rsidRPr="007A5DB9">
        <w:t>Н</w:t>
      </w:r>
      <w:r w:rsidR="007A5DB9">
        <w:t>омер канала, для которого проводятся изменения, задается в поле «Номер канала».</w:t>
      </w:r>
      <w:r w:rsidR="007A5DB9" w:rsidRPr="007A5DB9">
        <w:t xml:space="preserve"> </w:t>
      </w:r>
      <w:r w:rsidR="007A5DB9">
        <w:t xml:space="preserve"> Изменение скорости обмена и связного адреса аналогично пунктам «</w:t>
      </w:r>
      <w:r w:rsidR="007A5DB9" w:rsidRPr="00745C28">
        <w:t>Установка</w:t>
      </w:r>
      <w:r w:rsidR="007A5DB9">
        <w:t xml:space="preserve"> скорости обмена</w:t>
      </w:r>
      <w:r w:rsidR="007A5DB9">
        <w:t>» и «</w:t>
      </w:r>
      <w:r w:rsidR="007A5DB9" w:rsidRPr="00745C28">
        <w:t>Установка</w:t>
      </w:r>
      <w:r w:rsidR="007A5DB9">
        <w:t xml:space="preserve"> с</w:t>
      </w:r>
      <w:r w:rsidR="007A5DB9" w:rsidRPr="00745C28">
        <w:t>етевого адреса</w:t>
      </w:r>
      <w:r w:rsidR="007A5DB9">
        <w:t xml:space="preserve">».  </w:t>
      </w:r>
      <w:r w:rsidR="007A5DB9">
        <w:t xml:space="preserve">Для выполнения операции, будет запрошен пароль устройства. </w:t>
      </w:r>
    </w:p>
    <w:p w:rsidR="00743813" w:rsidRPr="007A5DB9" w:rsidRDefault="00743813" w:rsidP="00743813"/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2572109" cy="262926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t-rs-param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109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Сетевые настройки</w:t>
      </w:r>
    </w:p>
    <w:p w:rsidR="002532F2" w:rsidRDefault="002532F2" w:rsidP="002532F2">
      <w:r w:rsidRPr="002532F2">
        <w:t xml:space="preserve">С помощью данной утилиты </w:t>
      </w:r>
      <w:r>
        <w:t>можно изменить сетевые настройки устройства, а также его МАС адрес. Параметры, подлежащие замене, отмечаются соответствующим флажком.</w:t>
      </w:r>
      <w:r w:rsidRPr="002532F2">
        <w:t xml:space="preserve"> </w:t>
      </w:r>
      <w:r>
        <w:t>При изменении настроек важно учитывать, что а</w:t>
      </w:r>
      <w:r>
        <w:t>дрес шлюза должен соответствовать сети.</w:t>
      </w:r>
      <w:r>
        <w:t xml:space="preserve"> Иначе изменения будут отвергнуты устройством. </w:t>
      </w:r>
      <w:r>
        <w:t xml:space="preserve">Для выполнения операции, будет запрошен пароль устройства. </w:t>
      </w:r>
    </w:p>
    <w:p w:rsidR="002532F2" w:rsidRDefault="002532F2" w:rsidP="002532F2"/>
    <w:p w:rsidR="00AA38FE" w:rsidRPr="002532F2" w:rsidRDefault="00AA38FE" w:rsidP="00AA38FE"/>
    <w:p w:rsidR="00065463" w:rsidRPr="00065463" w:rsidRDefault="00065463" w:rsidP="00065463">
      <w:r>
        <w:rPr>
          <w:noProof/>
          <w:lang w:eastAsia="ru-RU"/>
        </w:rPr>
        <w:lastRenderedPageBreak/>
        <w:drawing>
          <wp:inline distT="0" distB="0" distL="0" distR="0">
            <wp:extent cx="2505425" cy="2172003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et-ip-param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Пароль пользователя</w:t>
      </w:r>
    </w:p>
    <w:p w:rsidR="002532F2" w:rsidRPr="002532F2" w:rsidRDefault="002532F2" w:rsidP="002532F2">
      <w:r>
        <w:t xml:space="preserve">Для выполнения операции, </w:t>
      </w:r>
      <w:r w:rsidRPr="002532F2">
        <w:t xml:space="preserve">необходимо </w:t>
      </w:r>
      <w:r>
        <w:t>ввести</w:t>
      </w:r>
      <w:r w:rsidRPr="002532F2">
        <w:t xml:space="preserve"> текущий</w:t>
      </w:r>
      <w:r>
        <w:t xml:space="preserve"> пароль устройства</w:t>
      </w:r>
      <w:r>
        <w:t xml:space="preserve"> (поле «Старый пароль») и новый пароль пользователя (поле «Новый пароль»)</w:t>
      </w:r>
      <w:r>
        <w:t>.</w:t>
      </w:r>
      <w:r>
        <w:t xml:space="preserve"> Поле «Повтор» используется для контроля </w:t>
      </w:r>
      <w:r w:rsidR="00FB3490">
        <w:t xml:space="preserve">ввода в поле </w:t>
      </w:r>
      <w:r w:rsidR="00FB3490">
        <w:t>«Новый пароль»</w:t>
      </w:r>
      <w:r w:rsidR="00FB3490">
        <w:t>.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2333951" cy="1838582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et-password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951" cy="183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Коэффициенты трансформации</w:t>
      </w:r>
    </w:p>
    <w:p w:rsidR="00FB3490" w:rsidRPr="00660A86" w:rsidRDefault="00FB3490" w:rsidP="00FB3490">
      <w:pPr>
        <w:rPr>
          <w:lang w:val="en-US"/>
        </w:rPr>
      </w:pPr>
      <w:bookmarkStart w:id="0" w:name="_GoBack"/>
      <w:bookmarkEnd w:id="0"/>
    </w:p>
    <w:p w:rsidR="00745C28" w:rsidRDefault="00745C28" w:rsidP="00745C28">
      <w:pPr>
        <w:ind w:left="708"/>
        <w:rPr>
          <w:b/>
        </w:rPr>
      </w:pPr>
      <w:r w:rsidRPr="00745C28">
        <w:rPr>
          <w:b/>
        </w:rPr>
        <w:t xml:space="preserve">              </w:t>
      </w:r>
      <w:r w:rsidR="00065463">
        <w:rPr>
          <w:b/>
          <w:noProof/>
          <w:lang w:eastAsia="ru-RU"/>
        </w:rPr>
        <w:drawing>
          <wp:inline distT="0" distB="0" distL="0" distR="0">
            <wp:extent cx="5449060" cy="255305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et-coeff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060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5C28">
        <w:rPr>
          <w:b/>
        </w:rPr>
        <w:t xml:space="preserve">  </w:t>
      </w:r>
    </w:p>
    <w:p w:rsidR="00065463" w:rsidRDefault="00065463" w:rsidP="00065463">
      <w:pPr>
        <w:pStyle w:val="2"/>
      </w:pPr>
      <w:r w:rsidRPr="00745C28">
        <w:lastRenderedPageBreak/>
        <w:t xml:space="preserve">                    </w:t>
      </w:r>
      <w:r w:rsidRPr="00065463">
        <w:t>Перекл</w:t>
      </w:r>
      <w:r>
        <w:t>ючение импульсного выхода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2876951" cy="144800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et-impl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951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Pr="00745C28" w:rsidRDefault="00745C28" w:rsidP="00C94B7D">
      <w:pPr>
        <w:pStyle w:val="1"/>
      </w:pPr>
      <w:r w:rsidRPr="00745C28">
        <w:t xml:space="preserve">            Конфигурирование МИП</w:t>
      </w:r>
    </w:p>
    <w:p w:rsidR="00745C28" w:rsidRPr="00745C28" w:rsidRDefault="00745C28" w:rsidP="00745C28">
      <w:pPr>
        <w:ind w:left="708"/>
        <w:rPr>
          <w:b/>
        </w:rPr>
      </w:pPr>
      <w:r w:rsidRPr="00745C28">
        <w:rPr>
          <w:b/>
        </w:rPr>
        <w:t xml:space="preserve">                </w:t>
      </w:r>
    </w:p>
    <w:p w:rsidR="00745C28" w:rsidRDefault="00745C28" w:rsidP="00C94B7D">
      <w:pPr>
        <w:pStyle w:val="2"/>
      </w:pPr>
      <w:r w:rsidRPr="00745C28">
        <w:t xml:space="preserve">                    Управление каналами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2600688" cy="1905266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et-channel-drv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688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Конфигурация МЭК-101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4810796" cy="3429479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et-iec10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796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lastRenderedPageBreak/>
        <w:t xml:space="preserve">                    Конфигурация МЭК-104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4058216" cy="510611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et-iec10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216" cy="510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Апертурный контроль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2943636" cy="2057687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et-apperture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lastRenderedPageBreak/>
        <w:t xml:space="preserve">                    Контроль</w:t>
      </w:r>
      <w:r>
        <w:t xml:space="preserve"> </w:t>
      </w:r>
      <w:r w:rsidRPr="00745C28">
        <w:t>выхода за пределы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5940425" cy="4185285"/>
            <wp:effectExtent l="0" t="0" r="3175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et-limits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Default="00745C28" w:rsidP="00C94B7D">
      <w:pPr>
        <w:pStyle w:val="2"/>
      </w:pPr>
      <w:r w:rsidRPr="00745C28">
        <w:t xml:space="preserve">                    Время фильтрации ТС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2191056" cy="11431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et-filtr-tm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Pr="00745C28" w:rsidRDefault="00745C28" w:rsidP="00C94B7D">
      <w:pPr>
        <w:pStyle w:val="2"/>
      </w:pPr>
      <w:r w:rsidRPr="00745C28">
        <w:t xml:space="preserve">                    Конфигурация ТУ</w:t>
      </w:r>
    </w:p>
    <w:p w:rsidR="00745C28" w:rsidRPr="00745C28" w:rsidRDefault="00745C28" w:rsidP="00745C28">
      <w:pPr>
        <w:ind w:left="708"/>
        <w:rPr>
          <w:b/>
        </w:rPr>
      </w:pPr>
      <w:r w:rsidRPr="00745C28">
        <w:rPr>
          <w:b/>
        </w:rPr>
        <w:t xml:space="preserve">                </w:t>
      </w:r>
      <w:r w:rsidR="00065463">
        <w:rPr>
          <w:b/>
          <w:noProof/>
          <w:lang w:eastAsia="ru-RU"/>
        </w:rPr>
        <w:drawing>
          <wp:inline distT="0" distB="0" distL="0" distR="0">
            <wp:extent cx="3067478" cy="287695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et-tu-config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478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Pr="00745C28" w:rsidRDefault="00745C28" w:rsidP="00C94B7D">
      <w:pPr>
        <w:pStyle w:val="1"/>
      </w:pPr>
      <w:r w:rsidRPr="00745C28">
        <w:lastRenderedPageBreak/>
        <w:t xml:space="preserve">            Чтение журналов и архивов МИП</w:t>
      </w:r>
    </w:p>
    <w:p w:rsidR="00745C28" w:rsidRPr="00745C28" w:rsidRDefault="00745C28" w:rsidP="00745C28">
      <w:pPr>
        <w:ind w:left="708"/>
        <w:rPr>
          <w:b/>
        </w:rPr>
      </w:pPr>
      <w:r w:rsidRPr="00745C28">
        <w:rPr>
          <w:b/>
        </w:rPr>
        <w:t xml:space="preserve">                </w:t>
      </w:r>
    </w:p>
    <w:p w:rsidR="00745C28" w:rsidRDefault="00745C28" w:rsidP="00C94B7D">
      <w:pPr>
        <w:pStyle w:val="2"/>
      </w:pPr>
      <w:r w:rsidRPr="00745C28">
        <w:t xml:space="preserve">                    Журнал ТС</w:t>
      </w:r>
    </w:p>
    <w:p w:rsidR="00065463" w:rsidRPr="00065463" w:rsidRDefault="00065463" w:rsidP="00065463">
      <w:r>
        <w:rPr>
          <w:noProof/>
          <w:lang w:eastAsia="ru-RU"/>
        </w:rPr>
        <w:drawing>
          <wp:inline distT="0" distB="0" distL="0" distR="0">
            <wp:extent cx="5940425" cy="2470785"/>
            <wp:effectExtent l="0" t="0" r="3175" b="571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ad-events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C28" w:rsidRPr="00745C28" w:rsidRDefault="00745C28" w:rsidP="00C94B7D">
      <w:pPr>
        <w:pStyle w:val="2"/>
      </w:pPr>
      <w:r w:rsidRPr="00745C28">
        <w:t xml:space="preserve">                    Журнал логических ТС</w:t>
      </w:r>
    </w:p>
    <w:p w:rsidR="00745C28" w:rsidRPr="00745C28" w:rsidRDefault="00745C28" w:rsidP="00C94B7D">
      <w:pPr>
        <w:pStyle w:val="2"/>
      </w:pPr>
      <w:r w:rsidRPr="00745C28">
        <w:t xml:space="preserve">                    Журнал ТИТ</w:t>
      </w:r>
    </w:p>
    <w:p w:rsidR="00745C28" w:rsidRPr="00745C28" w:rsidRDefault="00745C28" w:rsidP="00C94B7D">
      <w:pPr>
        <w:pStyle w:val="2"/>
      </w:pPr>
      <w:r w:rsidRPr="00745C28">
        <w:t xml:space="preserve">                    Журнал ТУ</w:t>
      </w:r>
    </w:p>
    <w:p w:rsidR="00745C28" w:rsidRPr="00745C28" w:rsidRDefault="00745C28" w:rsidP="00C94B7D">
      <w:pPr>
        <w:pStyle w:val="2"/>
      </w:pPr>
      <w:r w:rsidRPr="00745C28">
        <w:t xml:space="preserve">                    Журнал изменения настроек устройства</w:t>
      </w:r>
    </w:p>
    <w:p w:rsidR="00745C28" w:rsidRPr="00745C28" w:rsidRDefault="00745C28" w:rsidP="00C94B7D">
      <w:pPr>
        <w:pStyle w:val="2"/>
      </w:pPr>
      <w:r w:rsidRPr="00745C28">
        <w:t xml:space="preserve">                    Журнал изменения состояния устройства</w:t>
      </w:r>
    </w:p>
    <w:p w:rsidR="00745C28" w:rsidRPr="00745C28" w:rsidRDefault="00745C28" w:rsidP="00C94B7D">
      <w:pPr>
        <w:pStyle w:val="2"/>
      </w:pPr>
      <w:r w:rsidRPr="00745C28">
        <w:t xml:space="preserve">                    Журнал изменения параметров устройства</w:t>
      </w:r>
    </w:p>
    <w:p w:rsidR="00745C28" w:rsidRDefault="00745C28" w:rsidP="00C94B7D">
      <w:pPr>
        <w:pStyle w:val="2"/>
      </w:pPr>
      <w:r w:rsidRPr="00745C28">
        <w:t xml:space="preserve">                    Архив измерений энергий</w:t>
      </w:r>
    </w:p>
    <w:p w:rsidR="00B70401" w:rsidRDefault="00065463" w:rsidP="00745C28">
      <w:pPr>
        <w:ind w:left="708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715798" cy="396295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ad-arc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798" cy="396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401" w:rsidRDefault="00B70401" w:rsidP="00745C28">
      <w:pPr>
        <w:ind w:left="708"/>
        <w:rPr>
          <w:b/>
        </w:rPr>
      </w:pPr>
    </w:p>
    <w:p w:rsidR="00B70401" w:rsidRPr="00745C28" w:rsidRDefault="00B70401" w:rsidP="00B70401">
      <w:pPr>
        <w:ind w:left="708"/>
        <w:rPr>
          <w:b/>
        </w:rPr>
      </w:pPr>
    </w:p>
    <w:sectPr w:rsidR="00B70401" w:rsidRPr="00745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37400"/>
    <w:multiLevelType w:val="hybridMultilevel"/>
    <w:tmpl w:val="E24E7E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B372142"/>
    <w:multiLevelType w:val="multilevel"/>
    <w:tmpl w:val="19E25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8B46E8"/>
    <w:multiLevelType w:val="multilevel"/>
    <w:tmpl w:val="F9F6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39"/>
    <w:rsid w:val="00016D39"/>
    <w:rsid w:val="00065463"/>
    <w:rsid w:val="001977A8"/>
    <w:rsid w:val="001B5AC8"/>
    <w:rsid w:val="002532F2"/>
    <w:rsid w:val="00323629"/>
    <w:rsid w:val="00356E46"/>
    <w:rsid w:val="003A2F03"/>
    <w:rsid w:val="0041457D"/>
    <w:rsid w:val="00444A59"/>
    <w:rsid w:val="004B2D49"/>
    <w:rsid w:val="0060532E"/>
    <w:rsid w:val="0065576F"/>
    <w:rsid w:val="00660A86"/>
    <w:rsid w:val="00743813"/>
    <w:rsid w:val="00745C28"/>
    <w:rsid w:val="007A5DB9"/>
    <w:rsid w:val="00AA38FE"/>
    <w:rsid w:val="00B11D55"/>
    <w:rsid w:val="00B70401"/>
    <w:rsid w:val="00C94B7D"/>
    <w:rsid w:val="00D738C7"/>
    <w:rsid w:val="00D75CD1"/>
    <w:rsid w:val="00DC72AC"/>
    <w:rsid w:val="00E12300"/>
    <w:rsid w:val="00E41EBC"/>
    <w:rsid w:val="00F4505A"/>
    <w:rsid w:val="00FB3490"/>
    <w:rsid w:val="00FB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1D987E-C1AE-4723-B80E-1B0BAF01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4B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4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32E"/>
    <w:pPr>
      <w:ind w:left="720"/>
      <w:contextualSpacing/>
    </w:pPr>
  </w:style>
  <w:style w:type="character" w:styleId="a4">
    <w:name w:val="Strong"/>
    <w:basedOn w:val="a0"/>
    <w:uiPriority w:val="22"/>
    <w:qFormat/>
    <w:rsid w:val="00C94B7D"/>
    <w:rPr>
      <w:b/>
      <w:bCs/>
    </w:rPr>
  </w:style>
  <w:style w:type="paragraph" w:styleId="a5">
    <w:name w:val="Subtitle"/>
    <w:basedOn w:val="a"/>
    <w:next w:val="a"/>
    <w:link w:val="a6"/>
    <w:uiPriority w:val="11"/>
    <w:qFormat/>
    <w:rsid w:val="00C94B7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C94B7D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C94B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94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B11D55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7A5D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871">
      <w:bodyDiv w:val="1"/>
      <w:marLeft w:val="360"/>
      <w:marRight w:val="360"/>
      <w:marTop w:val="160"/>
      <w:marBottom w:val="1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file:///C:\WORK\ST\Java\Projects\st500config\src\st500\html\Parameters.html" TargetMode="External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21528-36D2-4669-9853-812FA549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s9175287449@gmail.com</dc:creator>
  <cp:keywords/>
  <dc:description/>
  <cp:lastModifiedBy>Щербаков Сергей</cp:lastModifiedBy>
  <cp:revision>12</cp:revision>
  <dcterms:created xsi:type="dcterms:W3CDTF">2018-05-23T09:32:00Z</dcterms:created>
  <dcterms:modified xsi:type="dcterms:W3CDTF">2019-01-15T11:24:00Z</dcterms:modified>
</cp:coreProperties>
</file>